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安徽省地方标准编制说明</w:t>
      </w:r>
    </w:p>
    <w:tbl>
      <w:tblPr>
        <w:tblStyle w:val="4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00"/>
        <w:gridCol w:w="221"/>
        <w:gridCol w:w="3094"/>
        <w:gridCol w:w="1962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420"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标准名称</w:t>
            </w:r>
          </w:p>
        </w:tc>
        <w:tc>
          <w:tcPr>
            <w:tcW w:w="7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0" w:leftChars="0" w:firstLine="1260" w:firstLineChars="600"/>
              <w:jc w:val="both"/>
              <w:rPr>
                <w:rFonts w:hint="default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eastAsia="zh-CN"/>
              </w:rPr>
              <w:t>中药材加工技术规程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 xml:space="preserve"> 百合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任务来源（项目计划号）</w:t>
            </w:r>
          </w:p>
        </w:tc>
        <w:tc>
          <w:tcPr>
            <w:tcW w:w="7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 w:bidi="ar-SA"/>
              </w:rPr>
              <w:t>《安徽省市场监督管理局关于下达 2018 年第三批安徽省地方标准制修订计划的函》 项目计划号：2018-3-156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420"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负责起草单位</w:t>
            </w:r>
          </w:p>
        </w:tc>
        <w:tc>
          <w:tcPr>
            <w:tcW w:w="7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0" w:leftChars="0" w:firstLine="1050" w:firstLineChars="500"/>
              <w:jc w:val="both"/>
              <w:rPr>
                <w:rFonts w:hAnsi="宋体"/>
                <w:color w:val="000000"/>
                <w:szCs w:val="21"/>
              </w:rPr>
            </w:pPr>
            <w:r>
              <w:rPr>
                <w:sz w:val="21"/>
              </w:rPr>
              <w:t>安徽盛海堂中药饮片有限公司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420"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单位地址</w:t>
            </w:r>
          </w:p>
        </w:tc>
        <w:tc>
          <w:tcPr>
            <w:tcW w:w="7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0" w:leftChars="0" w:firstLine="1050" w:firstLineChars="500"/>
              <w:jc w:val="both"/>
              <w:rPr>
                <w:rFonts w:hAnsi="宋体"/>
                <w:color w:val="000000"/>
                <w:szCs w:val="21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C3C3C"/>
                <w:spacing w:val="0"/>
                <w:sz w:val="21"/>
                <w:szCs w:val="21"/>
                <w:shd w:val="clear" w:fill="FFFFFF"/>
              </w:rPr>
              <w:t>安徽省亳州市十九里工业园区1号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420"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参与起草单位</w:t>
            </w:r>
          </w:p>
        </w:tc>
        <w:tc>
          <w:tcPr>
            <w:tcW w:w="7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sz w:val="21"/>
              </w:rPr>
              <w:t>安徽盛海堂中药饮片有限公司</w:t>
            </w:r>
            <w:r>
              <w:rPr>
                <w:rFonts w:hint="eastAsia"/>
                <w:sz w:val="21"/>
                <w:lang w:eastAsia="zh-CN"/>
              </w:rPr>
              <w:t>、安徽工匠质量标准研究院有限公司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numPr>
                <w:ilvl w:val="0"/>
                <w:numId w:val="2"/>
              </w:numPr>
              <w:spacing w:before="156" w:after="156" w:line="360" w:lineRule="auto"/>
              <w:ind w:left="630" w:hanging="21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标准起草人（全部起草人，应与标准文本前言中起草人排序一致）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姓名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单位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210" w:firstLineChars="10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职务/职称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420" w:hanging="420" w:hangingChars="20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420" w:hanging="420" w:hangingChars="200"/>
              <w:jc w:val="center"/>
              <w:rPr>
                <w:rFonts w:hint="eastAsia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szCs w:val="21"/>
                <w:lang w:eastAsia="zh-CN"/>
              </w:rPr>
              <w:t>史玉霞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sz w:val="21"/>
              </w:rPr>
              <w:t>安徽盛海堂中药饮片有限公司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int="eastAsia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szCs w:val="21"/>
                <w:lang w:eastAsia="zh-CN"/>
              </w:rPr>
              <w:t>主任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bookmarkStart w:id="30" w:name="_GoBack"/>
            <w:r>
              <w:rPr>
                <w:rFonts w:ascii="Times New Roman"/>
                <w:sz w:val="21"/>
              </w:rPr>
              <w:t>13965788448</w:t>
            </w:r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int="eastAsia" w:hAns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600" w:hanging="6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int="eastAsia" w:hAns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80" w:hanging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600" w:hanging="6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80" w:hanging="18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left="420"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编制情况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1、编制过程简介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2019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Cs w:val="21"/>
              </w:rPr>
              <w:t>日，收到《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于下达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批安徽省地方标准制修订计划的函</w:t>
            </w:r>
            <w:r>
              <w:rPr>
                <w:rFonts w:hint="eastAsia" w:ascii="宋体" w:hAnsi="宋体"/>
                <w:color w:val="000000"/>
                <w:szCs w:val="21"/>
              </w:rPr>
              <w:t>》后，成立标准编制小组，成员有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标准起草过程：</w:t>
            </w:r>
          </w:p>
          <w:p>
            <w:pPr>
              <w:pStyle w:val="17"/>
              <w:spacing w:line="417" w:lineRule="auto"/>
              <w:ind w:left="107" w:right="93" w:firstLine="420"/>
              <w:jc w:val="both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rFonts w:hint="eastAsia"/>
                <w:sz w:val="21"/>
                <w:lang w:val="en-US" w:eastAsia="zh-CN"/>
              </w:rPr>
              <w:t>19</w:t>
            </w:r>
            <w:r>
              <w:rPr>
                <w:sz w:val="21"/>
              </w:rPr>
              <w:t xml:space="preserve">年 </w:t>
            </w:r>
            <w:r>
              <w:rPr>
                <w:rFonts w:hint="eastAsia"/>
                <w:sz w:val="21"/>
                <w:lang w:val="en-US" w:eastAsia="zh-CN"/>
              </w:rPr>
              <w:t>1</w:t>
            </w:r>
            <w:r>
              <w:rPr>
                <w:sz w:val="21"/>
              </w:rPr>
              <w:t xml:space="preserve">月 </w:t>
            </w:r>
            <w:r>
              <w:rPr>
                <w:rFonts w:hint="eastAsia"/>
                <w:sz w:val="21"/>
                <w:lang w:val="en-US" w:eastAsia="zh-CN"/>
              </w:rPr>
              <w:t>7</w:t>
            </w:r>
            <w:r>
              <w:rPr>
                <w:sz w:val="21"/>
              </w:rPr>
              <w:t xml:space="preserve"> 日，收到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 w:bidi="ar-SA"/>
              </w:rPr>
              <w:t>2018年第二批安徽省地方标准立项评估结果公示</w:t>
            </w:r>
            <w:r>
              <w:rPr>
                <w:spacing w:val="-4"/>
                <w:sz w:val="21"/>
              </w:rPr>
              <w:t>》</w:t>
            </w:r>
            <w:r>
              <w:rPr>
                <w:rFonts w:hint="eastAsia"/>
                <w:spacing w:val="-4"/>
                <w:sz w:val="21"/>
                <w:lang w:val="en-US" w:eastAsia="zh-CN"/>
              </w:rPr>
              <w:t xml:space="preserve"> </w:t>
            </w:r>
            <w:r>
              <w:rPr>
                <w:spacing w:val="-4"/>
                <w:sz w:val="21"/>
              </w:rPr>
              <w:t>后，</w:t>
            </w:r>
            <w:r>
              <w:rPr>
                <w:sz w:val="21"/>
              </w:rPr>
              <w:t>安徽盛海堂中药饮片有限公司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安徽工匠质量标准研究院有限公司等单位成立了标准起草小组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，</w:t>
            </w:r>
            <w:r>
              <w:rPr>
                <w:spacing w:val="-4"/>
                <w:sz w:val="21"/>
              </w:rPr>
              <w:t>并根据实际情况初步确定了工作计划和技术路线。</w:t>
            </w:r>
          </w:p>
          <w:p>
            <w:pPr>
              <w:pStyle w:val="17"/>
              <w:spacing w:line="417" w:lineRule="auto"/>
              <w:ind w:left="107" w:right="97" w:firstLine="420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2019年3月1日</w:t>
            </w:r>
            <w:r>
              <w:rPr>
                <w:rFonts w:hint="eastAsia"/>
                <w:sz w:val="21"/>
                <w:lang w:eastAsia="zh-CN"/>
              </w:rPr>
              <w:t>起草</w:t>
            </w:r>
            <w:r>
              <w:rPr>
                <w:sz w:val="21"/>
              </w:rPr>
              <w:t>小组收集了有关中药材</w:t>
            </w:r>
            <w:r>
              <w:rPr>
                <w:rFonts w:hint="eastAsia"/>
                <w:sz w:val="21"/>
                <w:lang w:eastAsia="zh-CN"/>
              </w:rPr>
              <w:t>百合</w:t>
            </w:r>
            <w:r>
              <w:rPr>
                <w:sz w:val="21"/>
              </w:rPr>
              <w:t>的标准和资料，制定相应工作方案，根据对亳州种植</w:t>
            </w:r>
            <w:r>
              <w:rPr>
                <w:rFonts w:hint="eastAsia"/>
                <w:sz w:val="21"/>
                <w:lang w:eastAsia="zh-CN"/>
              </w:rPr>
              <w:t>百合</w:t>
            </w:r>
            <w:r>
              <w:rPr>
                <w:sz w:val="21"/>
              </w:rPr>
              <w:t>的相关乡镇及中药饮片厂进行调研，了解和掌握了</w:t>
            </w:r>
            <w:r>
              <w:rPr>
                <w:rFonts w:hint="eastAsia"/>
                <w:sz w:val="21"/>
                <w:lang w:eastAsia="zh-CN"/>
              </w:rPr>
              <w:t>百合</w:t>
            </w:r>
            <w:r>
              <w:rPr>
                <w:sz w:val="21"/>
              </w:rPr>
              <w:t>产品的基本情况，最后与行业专家共同商定了标准的修订项目和有关内容，根据调研结果，进行讨论、研究，起草了修订草案，</w:t>
            </w:r>
            <w:r>
              <w:rPr>
                <w:rFonts w:hint="eastAsia"/>
                <w:sz w:val="21"/>
                <w:lang w:eastAsia="zh-CN"/>
              </w:rPr>
              <w:t>于</w:t>
            </w:r>
            <w:r>
              <w:rPr>
                <w:rFonts w:hint="eastAsia"/>
                <w:sz w:val="21"/>
                <w:lang w:val="en-US" w:eastAsia="zh-CN"/>
              </w:rPr>
              <w:t>2019年3月15日</w:t>
            </w:r>
            <w:r>
              <w:rPr>
                <w:sz w:val="21"/>
              </w:rPr>
              <w:t>形成征求意见稿。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</w:p>
          <w:p>
            <w:pPr>
              <w:pStyle w:val="1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2、制定标准的必要性和意义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2016年，工信部、国家中医药局、国家发改委、科技部等12部委共同发布《中药材保护和发展规划》，明确七大任务，对我国中药材资源保护和中药材产业发展进行全面部署。16年国务院颁布的《中医药发展战略规划纲要(2016-2030年)》中明确指出：完善中医药标准体系；实施中医药标准化工程；健全完善中药质量标准体系，加强中药质量管理，重点强化中药炮制、中药鉴定、中药制剂、中药配方颗粒以及道地药材的标准制定与质量管理。加快中药数字化标准及中药材标本建设。加快国内标准向国际标准转化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zh-CN" w:eastAsia="zh-CN" w:bidi="ar-SA"/>
              </w:rPr>
              <w:t>当前世界各大医药公司都成立了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zh-CN" w:eastAsia="zh-CN" w:bidi="ar-SA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zh-CN" w:eastAsia="zh-CN" w:bidi="ar-SA"/>
              </w:rPr>
              <w:instrText xml:space="preserve"> HYPERLINK "https://baike.so.com/doc/279548.html" \t "https://baike.so.com/doc/_blank" </w:instrTex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zh-CN" w:eastAsia="zh-CN" w:bidi="ar-SA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zh-CN" w:eastAsia="zh-CN" w:bidi="ar-SA"/>
              </w:rPr>
              <w:t>中草药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zh-CN" w:eastAsia="zh-CN" w:bidi="ar-SA"/>
              </w:rPr>
              <w:fldChar w:fldCharType="end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zh-CN" w:eastAsia="zh-CN" w:bidi="ar-SA"/>
              </w:rPr>
              <w:t>研究中心，社会上大量资本流入中药行业，同时中药行业迎合了近年来国际上绿色消费的热潮，在产业化和规模化上趋于高速发展状况。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中国应用百合治疗疾病已有2000多年的历史。百合最早记载于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instrText xml:space="preserve"> HYPERLINK "https://www.baidu.com/s?wd=%E3%80%8A%E7%A5%9E%E5%86%9C%E6%9C%AC%E8%8D%89%E7%BB%8F%E3%80%8B&amp;tn=SE_PcZhidaonwhc_ngpagmjz&amp;rsv_dl=gh_pc_zhidao" \t "https://zhidao.baidu.com/question/_blank" </w:instrTex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《神农本草经》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、《日华于本草》及《本草纲目拾遗》等书中，其性甘、微寒，归肺、心经，可润肺止咳、清心安神。主要用于治疗肺热咳嗽、劳嗽咯血、虚烦惊悸、失眠多梦等症。随着对百合化学成分及药理作用的深入研究，百合的药效范围变得更加广泛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随着中药产业蓬勃发展，制定和完善百合中药材加工技术规程标准，规范百合的贸易流通，有利于适应市场经济发展的需要，规范行业市场秩序，对整个中医药行业的发展具有重要</w:t>
            </w:r>
            <w:r>
              <w:rPr>
                <w:rFonts w:hint="eastAsia" w:ascii="宋体" w:hAnsi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意义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zh-CN"/>
              </w:rPr>
            </w:pPr>
          </w:p>
          <w:p>
            <w:pPr>
              <w:pStyle w:val="6"/>
              <w:spacing w:line="360" w:lineRule="auto"/>
              <w:ind w:left="0" w:leftChars="0" w:firstLine="0" w:firstLineChars="0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3、制定标准的原则和依据，与现行法律法规、标准的关系。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本</w:t>
            </w:r>
            <w:r>
              <w:t>标准</w:t>
            </w:r>
            <w:r>
              <w:rPr>
                <w:rFonts w:hint="eastAsia"/>
              </w:rPr>
              <w:t>本着科学、规范、统一和实用的原则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sz w:val="21"/>
              </w:rPr>
              <w:t>在尊重科学、紧密结合实践、广泛征求意见及调查研究的基础上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进行总结提炼，</w:t>
            </w:r>
            <w:r>
              <w:rPr>
                <w:sz w:val="21"/>
              </w:rPr>
              <w:t>符合</w:t>
            </w:r>
            <w:r>
              <w:rPr>
                <w:rFonts w:hint="eastAsia"/>
                <w:sz w:val="21"/>
                <w:lang w:eastAsia="zh-CN"/>
              </w:rPr>
              <w:t>中药材百合生产加工技术规程</w:t>
            </w:r>
            <w:r>
              <w:rPr>
                <w:sz w:val="21"/>
              </w:rPr>
              <w:t>的实际情况，具有可操作性和实用性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。</w:t>
            </w:r>
            <w:r>
              <w:t>与</w:t>
            </w:r>
            <w:r>
              <w:rPr>
                <w:rFonts w:hint="eastAsia"/>
                <w:lang w:eastAsia="zh-CN"/>
              </w:rPr>
              <w:t>我国</w:t>
            </w:r>
            <w:r>
              <w:t>现行</w:t>
            </w:r>
            <w:r>
              <w:rPr>
                <w:rFonts w:hint="eastAsia"/>
              </w:rPr>
              <w:t>法律、</w:t>
            </w:r>
            <w:r>
              <w:t>标准无冲突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6"/>
              <w:spacing w:line="360" w:lineRule="auto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编制依据：</w:t>
            </w:r>
          </w:p>
          <w:p>
            <w:pPr>
              <w:pStyle w:val="15"/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按照《GB/T 1.1-2009 标准化工作导则 第1部分:标准的结构和编写》的相关规定进行编写，在术语定义、结构版式以及单位符号等方面保持一致性。</w:t>
            </w:r>
          </w:p>
          <w:p>
            <w:pPr>
              <w:pStyle w:val="6"/>
              <w:spacing w:line="360" w:lineRule="auto"/>
              <w:jc w:val="left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2.相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相关的政策法规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《安徽省地方标准管理办法》（皖质发[2013]61号）</w:t>
            </w:r>
          </w:p>
          <w:p>
            <w:pPr>
              <w:pStyle w:val="15"/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3.相关标准：</w:t>
            </w:r>
            <w:r>
              <w:rPr>
                <w:rFonts w:hint="eastAsia"/>
                <w:lang w:val="en-US" w:eastAsia="zh-CN"/>
              </w:rPr>
              <w:t>DB34/T 2800-2016 《地方标准制修订工作指南》</w:t>
            </w:r>
          </w:p>
          <w:p>
            <w:pPr>
              <w:pStyle w:val="15"/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. 《中华人名共和国药典》</w:t>
            </w:r>
          </w:p>
          <w:p>
            <w:pPr>
              <w:pStyle w:val="6"/>
              <w:spacing w:line="360" w:lineRule="auto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pStyle w:val="6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4、主要条款的说明，主要技术指标、参数、试验验证的论述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13" w:firstLineChars="196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主要条款：</w:t>
            </w:r>
          </w:p>
          <w:p>
            <w:pPr>
              <w:pStyle w:val="16"/>
              <w:numPr>
                <w:ilvl w:val="1"/>
                <w:numId w:val="0"/>
              </w:numPr>
              <w:spacing w:before="156" w:after="156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本标准的章节由：范围、规范性引用文件、加工工艺流程、采收、环境条件、加工、质量要求、包装和贮藏组成</w:t>
            </w:r>
          </w:p>
          <w:p>
            <w:pPr>
              <w:pStyle w:val="6"/>
            </w:pPr>
            <w:r>
              <w:rPr>
                <w:rFonts w:hint="eastAsia" w:ascii="宋体" w:hAnsi="宋体"/>
                <w:color w:val="000000"/>
                <w:szCs w:val="21"/>
              </w:rPr>
              <w:t>本标准</w:t>
            </w:r>
            <w:r>
              <w:rPr>
                <w:rFonts w:hint="eastAsia"/>
              </w:rPr>
              <w:t>适用于</w:t>
            </w:r>
            <w:r>
              <w:rPr>
                <w:rFonts w:hint="eastAsia"/>
                <w:lang w:eastAsia="zh-CN"/>
              </w:rPr>
              <w:t>百合的加工。</w:t>
            </w:r>
          </w:p>
          <w:p>
            <w:pPr>
              <w:spacing w:line="360" w:lineRule="auto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主要技术指标、参数：</w:t>
            </w:r>
          </w:p>
          <w:p>
            <w:pPr>
              <w:spacing w:line="360" w:lineRule="auto"/>
              <w:ind w:firstLine="420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本标准的主要技术参数是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百合的加工工艺，包括</w:t>
            </w:r>
            <w:r>
              <w:rPr>
                <w:rFonts w:hint="eastAsia"/>
              </w:rPr>
              <w:t>清洗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剥片护色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沸水烫煮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冷水漂洗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装盘装车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微波干燥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分级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firstLine="0" w:firstLineChars="0"/>
              <w:rPr>
                <w:rFonts w:hAnsi="宋体"/>
                <w:color w:val="000000"/>
              </w:rPr>
            </w:pPr>
            <w:bookmarkStart w:id="0" w:name="_Toc464905557"/>
            <w:bookmarkStart w:id="1" w:name="_Toc464905613"/>
            <w:bookmarkStart w:id="2" w:name="_Toc464902852"/>
            <w:bookmarkStart w:id="3" w:name="_Toc464905809"/>
            <w:bookmarkStart w:id="4" w:name="_Toc465074266"/>
            <w:r>
              <w:rPr>
                <w:rFonts w:hint="eastAsia" w:hAnsi="宋体"/>
                <w:color w:val="000000"/>
                <w:szCs w:val="21"/>
              </w:rPr>
              <w:t>5、标准中如果涉及专利，应有明确的知识产权说明</w:t>
            </w:r>
            <w:bookmarkEnd w:id="0"/>
            <w:bookmarkEnd w:id="1"/>
            <w:bookmarkEnd w:id="2"/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left="420"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本标准不涉及任何专利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firstLine="0" w:firstLineChars="0"/>
              <w:rPr>
                <w:rFonts w:hAnsi="宋体"/>
                <w:color w:val="000000"/>
              </w:rPr>
            </w:pPr>
            <w:bookmarkStart w:id="5" w:name="_Toc464902853"/>
            <w:bookmarkStart w:id="6" w:name="_Toc464905810"/>
            <w:bookmarkStart w:id="7" w:name="_Toc464905558"/>
            <w:bookmarkStart w:id="8" w:name="_Toc464905614"/>
            <w:bookmarkStart w:id="9" w:name="_Toc465074267"/>
            <w:r>
              <w:rPr>
                <w:rFonts w:hint="eastAsia" w:hAnsi="宋体"/>
                <w:color w:val="000000"/>
                <w:szCs w:val="21"/>
              </w:rPr>
              <w:t>6、采用国际标准或国外先进标准的，说明采标程度，以及国内外同类标准水平的对比情况</w:t>
            </w:r>
            <w:bookmarkEnd w:id="5"/>
            <w:bookmarkEnd w:id="6"/>
            <w:bookmarkEnd w:id="7"/>
            <w:bookmarkEnd w:id="8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firstLine="0" w:firstLineChars="0"/>
              <w:rPr>
                <w:rFonts w:hAnsi="宋体"/>
                <w:color w:val="000000"/>
              </w:rPr>
            </w:pPr>
            <w:bookmarkStart w:id="10" w:name="_Toc464905615"/>
            <w:bookmarkStart w:id="11" w:name="_Toc464905811"/>
            <w:bookmarkStart w:id="12" w:name="_Toc464905559"/>
            <w:bookmarkStart w:id="13" w:name="_Toc464902854"/>
            <w:bookmarkStart w:id="14" w:name="_Toc465074268"/>
            <w:r>
              <w:rPr>
                <w:rFonts w:hint="eastAsia" w:hAnsi="宋体"/>
                <w:color w:val="000000"/>
                <w:szCs w:val="21"/>
              </w:rPr>
              <w:t>7、重大分歧意见的处理经过和依据</w:t>
            </w:r>
            <w:bookmarkEnd w:id="10"/>
            <w:bookmarkEnd w:id="11"/>
            <w:bookmarkEnd w:id="12"/>
            <w:bookmarkEnd w:id="13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left="420" w:firstLine="0" w:firstLineChars="0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firstLine="0" w:firstLineChars="0"/>
              <w:rPr>
                <w:rFonts w:hAnsi="宋体"/>
                <w:color w:val="000000"/>
              </w:rPr>
            </w:pPr>
            <w:bookmarkStart w:id="15" w:name="_Toc464902855"/>
            <w:bookmarkStart w:id="16" w:name="_Toc464905560"/>
            <w:bookmarkStart w:id="17" w:name="_Toc465074269"/>
            <w:bookmarkStart w:id="18" w:name="_Toc464905812"/>
            <w:bookmarkStart w:id="19" w:name="_Toc464905616"/>
            <w:r>
              <w:rPr>
                <w:rFonts w:hint="eastAsia" w:hAnsi="宋体"/>
                <w:color w:val="000000"/>
                <w:szCs w:val="21"/>
              </w:rPr>
              <w:t>8、贯彻标准的要求和措施建议（包括组织措施、技术措施、过渡办法、实施日期等）</w:t>
            </w:r>
            <w:bookmarkEnd w:id="15"/>
            <w:bookmarkEnd w:id="16"/>
            <w:bookmarkEnd w:id="17"/>
            <w:bookmarkEnd w:id="18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210" w:firstLineChars="100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firstLine="0" w:firstLineChars="0"/>
              <w:rPr>
                <w:rFonts w:hAnsi="宋体"/>
                <w:color w:val="000000"/>
              </w:rPr>
            </w:pPr>
            <w:bookmarkStart w:id="20" w:name="_Toc464902856"/>
            <w:bookmarkStart w:id="21" w:name="_Toc464905561"/>
            <w:bookmarkStart w:id="22" w:name="_Toc464905617"/>
            <w:bookmarkStart w:id="23" w:name="_Toc464905813"/>
            <w:bookmarkStart w:id="24" w:name="_Toc465074270"/>
            <w:r>
              <w:rPr>
                <w:rFonts w:hint="eastAsia" w:hAnsi="宋体"/>
                <w:color w:val="000000"/>
                <w:szCs w:val="21"/>
              </w:rPr>
              <w:t>9、废止现行相关标准的建议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left="420"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auto"/>
              <w:ind w:firstLine="0" w:firstLineChars="0"/>
              <w:rPr>
                <w:rFonts w:hAnsi="宋体"/>
                <w:color w:val="000000"/>
              </w:rPr>
            </w:pPr>
            <w:bookmarkStart w:id="25" w:name="_Toc464905814"/>
            <w:bookmarkStart w:id="26" w:name="_Toc464905562"/>
            <w:bookmarkStart w:id="27" w:name="_Toc465074271"/>
            <w:bookmarkStart w:id="28" w:name="_Toc464902857"/>
            <w:bookmarkStart w:id="29" w:name="_Toc464905618"/>
            <w:r>
              <w:rPr>
                <w:rFonts w:hint="eastAsia" w:hAnsi="宋体"/>
                <w:color w:val="000000"/>
                <w:szCs w:val="21"/>
              </w:rPr>
              <w:t>10、其它应予说明的事项</w:t>
            </w:r>
            <w:bookmarkEnd w:id="25"/>
            <w:bookmarkEnd w:id="26"/>
            <w:bookmarkEnd w:id="27"/>
            <w:bookmarkEnd w:id="28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600" w:hanging="180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B9"/>
    <w:rsid w:val="00007080"/>
    <w:rsid w:val="0001727D"/>
    <w:rsid w:val="00022E9E"/>
    <w:rsid w:val="00025A53"/>
    <w:rsid w:val="00041EE2"/>
    <w:rsid w:val="00053D03"/>
    <w:rsid w:val="00057526"/>
    <w:rsid w:val="00063972"/>
    <w:rsid w:val="00081979"/>
    <w:rsid w:val="000A75ED"/>
    <w:rsid w:val="000B79E5"/>
    <w:rsid w:val="000E67F9"/>
    <w:rsid w:val="001002D5"/>
    <w:rsid w:val="00100FBF"/>
    <w:rsid w:val="001012FD"/>
    <w:rsid w:val="001034EA"/>
    <w:rsid w:val="001049AF"/>
    <w:rsid w:val="00104C35"/>
    <w:rsid w:val="00112852"/>
    <w:rsid w:val="0014505F"/>
    <w:rsid w:val="00162104"/>
    <w:rsid w:val="00180962"/>
    <w:rsid w:val="00182520"/>
    <w:rsid w:val="00190F40"/>
    <w:rsid w:val="001A3E64"/>
    <w:rsid w:val="001A4BEA"/>
    <w:rsid w:val="00203520"/>
    <w:rsid w:val="00204BE1"/>
    <w:rsid w:val="00207B3B"/>
    <w:rsid w:val="00222730"/>
    <w:rsid w:val="00227EB2"/>
    <w:rsid w:val="00260BB9"/>
    <w:rsid w:val="00281A47"/>
    <w:rsid w:val="00293E64"/>
    <w:rsid w:val="002A086B"/>
    <w:rsid w:val="002B5966"/>
    <w:rsid w:val="002C340B"/>
    <w:rsid w:val="002C3B67"/>
    <w:rsid w:val="002D5188"/>
    <w:rsid w:val="002F7A4F"/>
    <w:rsid w:val="00310BEB"/>
    <w:rsid w:val="00312229"/>
    <w:rsid w:val="00330145"/>
    <w:rsid w:val="0035633C"/>
    <w:rsid w:val="00370C9E"/>
    <w:rsid w:val="00391C2D"/>
    <w:rsid w:val="003A639D"/>
    <w:rsid w:val="003C3681"/>
    <w:rsid w:val="003F031E"/>
    <w:rsid w:val="00405B4E"/>
    <w:rsid w:val="00422121"/>
    <w:rsid w:val="004302C3"/>
    <w:rsid w:val="00443E61"/>
    <w:rsid w:val="0045418F"/>
    <w:rsid w:val="004730E5"/>
    <w:rsid w:val="00475B28"/>
    <w:rsid w:val="00482ACC"/>
    <w:rsid w:val="00486EEF"/>
    <w:rsid w:val="00490939"/>
    <w:rsid w:val="004D6B76"/>
    <w:rsid w:val="004F725E"/>
    <w:rsid w:val="00514581"/>
    <w:rsid w:val="005146B3"/>
    <w:rsid w:val="00537820"/>
    <w:rsid w:val="0055094D"/>
    <w:rsid w:val="005509A8"/>
    <w:rsid w:val="00552105"/>
    <w:rsid w:val="00574340"/>
    <w:rsid w:val="00593F34"/>
    <w:rsid w:val="005B1DE1"/>
    <w:rsid w:val="005B3CF7"/>
    <w:rsid w:val="005B5AAE"/>
    <w:rsid w:val="005C0A37"/>
    <w:rsid w:val="005C166F"/>
    <w:rsid w:val="005D78D8"/>
    <w:rsid w:val="005E48DB"/>
    <w:rsid w:val="005F594D"/>
    <w:rsid w:val="006031E0"/>
    <w:rsid w:val="006101B4"/>
    <w:rsid w:val="00625AD4"/>
    <w:rsid w:val="0062739B"/>
    <w:rsid w:val="00636A15"/>
    <w:rsid w:val="0064243A"/>
    <w:rsid w:val="00666BB9"/>
    <w:rsid w:val="006A45BF"/>
    <w:rsid w:val="006B418F"/>
    <w:rsid w:val="006E1BC2"/>
    <w:rsid w:val="00710414"/>
    <w:rsid w:val="007362CB"/>
    <w:rsid w:val="0075793A"/>
    <w:rsid w:val="007718F0"/>
    <w:rsid w:val="007B1411"/>
    <w:rsid w:val="007D616F"/>
    <w:rsid w:val="007E6B36"/>
    <w:rsid w:val="007E741E"/>
    <w:rsid w:val="007F27EB"/>
    <w:rsid w:val="00831ED5"/>
    <w:rsid w:val="008473BA"/>
    <w:rsid w:val="008475F6"/>
    <w:rsid w:val="00862839"/>
    <w:rsid w:val="00884E61"/>
    <w:rsid w:val="008939C7"/>
    <w:rsid w:val="008945E0"/>
    <w:rsid w:val="008A35EC"/>
    <w:rsid w:val="008C5A5D"/>
    <w:rsid w:val="008F4073"/>
    <w:rsid w:val="0091082D"/>
    <w:rsid w:val="00911CF1"/>
    <w:rsid w:val="0091484E"/>
    <w:rsid w:val="0091718D"/>
    <w:rsid w:val="0093072F"/>
    <w:rsid w:val="009422D6"/>
    <w:rsid w:val="009A1002"/>
    <w:rsid w:val="009B3ACE"/>
    <w:rsid w:val="009C0ED3"/>
    <w:rsid w:val="009D0F8E"/>
    <w:rsid w:val="009F5F93"/>
    <w:rsid w:val="00A3167D"/>
    <w:rsid w:val="00A327F8"/>
    <w:rsid w:val="00A334FA"/>
    <w:rsid w:val="00A3585C"/>
    <w:rsid w:val="00A37A2C"/>
    <w:rsid w:val="00A54756"/>
    <w:rsid w:val="00A56B52"/>
    <w:rsid w:val="00A84997"/>
    <w:rsid w:val="00A90F34"/>
    <w:rsid w:val="00A9176B"/>
    <w:rsid w:val="00AA0CBD"/>
    <w:rsid w:val="00AA3C25"/>
    <w:rsid w:val="00AA4075"/>
    <w:rsid w:val="00AB199D"/>
    <w:rsid w:val="00AB6095"/>
    <w:rsid w:val="00AF0F78"/>
    <w:rsid w:val="00AF3AF3"/>
    <w:rsid w:val="00B0437F"/>
    <w:rsid w:val="00B054DF"/>
    <w:rsid w:val="00B10EFB"/>
    <w:rsid w:val="00B13041"/>
    <w:rsid w:val="00B756EC"/>
    <w:rsid w:val="00B924FD"/>
    <w:rsid w:val="00BA2F75"/>
    <w:rsid w:val="00BF2C4E"/>
    <w:rsid w:val="00C04B5A"/>
    <w:rsid w:val="00C30769"/>
    <w:rsid w:val="00C41C37"/>
    <w:rsid w:val="00C41E86"/>
    <w:rsid w:val="00C47F87"/>
    <w:rsid w:val="00C53797"/>
    <w:rsid w:val="00C63900"/>
    <w:rsid w:val="00C71A22"/>
    <w:rsid w:val="00CB5A9E"/>
    <w:rsid w:val="00CC53C0"/>
    <w:rsid w:val="00CD3B90"/>
    <w:rsid w:val="00CE67D4"/>
    <w:rsid w:val="00CF6E3A"/>
    <w:rsid w:val="00D15C49"/>
    <w:rsid w:val="00D50C37"/>
    <w:rsid w:val="00D56D8A"/>
    <w:rsid w:val="00D70C96"/>
    <w:rsid w:val="00D8630E"/>
    <w:rsid w:val="00D86457"/>
    <w:rsid w:val="00DD39CE"/>
    <w:rsid w:val="00DD56FE"/>
    <w:rsid w:val="00DE10A8"/>
    <w:rsid w:val="00DE5928"/>
    <w:rsid w:val="00DE7134"/>
    <w:rsid w:val="00E00921"/>
    <w:rsid w:val="00E01F3F"/>
    <w:rsid w:val="00E21B13"/>
    <w:rsid w:val="00E41228"/>
    <w:rsid w:val="00E46A59"/>
    <w:rsid w:val="00E60D13"/>
    <w:rsid w:val="00E64DA6"/>
    <w:rsid w:val="00E704C9"/>
    <w:rsid w:val="00E707E9"/>
    <w:rsid w:val="00E8115D"/>
    <w:rsid w:val="00E913B2"/>
    <w:rsid w:val="00E916D1"/>
    <w:rsid w:val="00EA1BFB"/>
    <w:rsid w:val="00EA269E"/>
    <w:rsid w:val="00EA26C4"/>
    <w:rsid w:val="00EB288D"/>
    <w:rsid w:val="00EC2D78"/>
    <w:rsid w:val="00EC7CC0"/>
    <w:rsid w:val="00ED21D0"/>
    <w:rsid w:val="00F01A19"/>
    <w:rsid w:val="00F35696"/>
    <w:rsid w:val="00F46D33"/>
    <w:rsid w:val="00F71EDE"/>
    <w:rsid w:val="00F7440E"/>
    <w:rsid w:val="00F805B9"/>
    <w:rsid w:val="00F945E7"/>
    <w:rsid w:val="00F95539"/>
    <w:rsid w:val="00F97B64"/>
    <w:rsid w:val="00FA7866"/>
    <w:rsid w:val="00FA7DF0"/>
    <w:rsid w:val="00FB536E"/>
    <w:rsid w:val="00FD3BEC"/>
    <w:rsid w:val="00FE3312"/>
    <w:rsid w:val="03263D57"/>
    <w:rsid w:val="06DE78AF"/>
    <w:rsid w:val="078E1ED9"/>
    <w:rsid w:val="08180D44"/>
    <w:rsid w:val="08D419E5"/>
    <w:rsid w:val="09256817"/>
    <w:rsid w:val="09814DE1"/>
    <w:rsid w:val="0D543B51"/>
    <w:rsid w:val="0E926D92"/>
    <w:rsid w:val="114D1A4D"/>
    <w:rsid w:val="124B7379"/>
    <w:rsid w:val="14BD183A"/>
    <w:rsid w:val="199677A3"/>
    <w:rsid w:val="1B7F2EAF"/>
    <w:rsid w:val="1F552F5D"/>
    <w:rsid w:val="20444836"/>
    <w:rsid w:val="2055748C"/>
    <w:rsid w:val="21C55098"/>
    <w:rsid w:val="249632D2"/>
    <w:rsid w:val="27997626"/>
    <w:rsid w:val="2C327239"/>
    <w:rsid w:val="2DA71154"/>
    <w:rsid w:val="2EB32D75"/>
    <w:rsid w:val="346E5CA1"/>
    <w:rsid w:val="375413F4"/>
    <w:rsid w:val="39BC6A82"/>
    <w:rsid w:val="3ABF550D"/>
    <w:rsid w:val="3BF91620"/>
    <w:rsid w:val="3D6C3806"/>
    <w:rsid w:val="4259463E"/>
    <w:rsid w:val="42C81B2D"/>
    <w:rsid w:val="42E25B5C"/>
    <w:rsid w:val="43C26E1B"/>
    <w:rsid w:val="441548D8"/>
    <w:rsid w:val="45E241A9"/>
    <w:rsid w:val="477610BB"/>
    <w:rsid w:val="493A1E08"/>
    <w:rsid w:val="49BD667A"/>
    <w:rsid w:val="4A9800B1"/>
    <w:rsid w:val="4F3A61EF"/>
    <w:rsid w:val="51F63B9F"/>
    <w:rsid w:val="53153078"/>
    <w:rsid w:val="56AB4C96"/>
    <w:rsid w:val="5BEC71F7"/>
    <w:rsid w:val="5C6F2536"/>
    <w:rsid w:val="60AD445C"/>
    <w:rsid w:val="6411548B"/>
    <w:rsid w:val="64985452"/>
    <w:rsid w:val="6A0A6F9B"/>
    <w:rsid w:val="6F9D025F"/>
    <w:rsid w:val="7029683D"/>
    <w:rsid w:val="7F807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customStyle="1" w:styleId="6">
    <w:name w:val="段"/>
    <w:link w:val="8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正文表标题"/>
    <w:next w:val="6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8">
    <w:name w:val="段 Char"/>
    <w:basedOn w:val="5"/>
    <w:link w:val="6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页脚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附录表标题"/>
    <w:basedOn w:val="1"/>
    <w:next w:val="6"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883</Words>
  <Characters>5035</Characters>
  <Lines>41</Lines>
  <Paragraphs>11</Paragraphs>
  <TotalTime>11</TotalTime>
  <ScaleCrop>false</ScaleCrop>
  <LinksUpToDate>false</LinksUpToDate>
  <CharactersWithSpaces>5907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2018-06-06T06:15:00Z</dcterms:created>
  <dc:creator>王飞</dc:creator>
  <cp:lastModifiedBy>Sweeter</cp:lastModifiedBy>
  <dcterms:modified xsi:type="dcterms:W3CDTF">2019-03-18T09:33:08Z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